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81226.htm"/>
      <w:bookmarkStart w:id="1" w:name="ksf6k_0812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August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August 12, 2026, the Registrant issued a press release, a copy of which is attached hereto as Exhibit 99.1 and is incorporated herein by reference. </w:t>
        <w:br/>
        <w:br/>
      </w:r>
      <w:hyperlink w:anchor="exh_991.htm">
        <w:r>
          <w:rPr>
            <w:rStyle w:val="InternetLink"/>
          </w:rPr>
          <w:t>Exhibit 99.1. Press release dated August 12,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August 12,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Acquisition of Own Shares</w:t>
      </w:r>
    </w:p>
    <w:p>
      <w:pPr>
        <w:pStyle w:val="TextBody"/>
        <w:bidi w:val="0"/>
        <w:jc w:val="both"/>
        <w:rPr>
          <w:b/>
        </w:rPr>
      </w:pPr>
      <w:r>
        <w:rPr>
          <w:b/>
        </w:rPr>
        <w:t>Mechelen, Belgium; 12 August 2026, 22.01 CET; regulated information</w:t>
      </w:r>
    </w:p>
    <w:p>
      <w:pPr>
        <w:pStyle w:val="TextBody"/>
        <w:bidi w:val="0"/>
        <w:jc w:val="both"/>
        <w:rPr/>
      </w:pPr>
      <w:r>
        <w:rPr/>
        <w:t>Within the framework of the repurchase program announced on June 9, 2026, Lakefront Biotherapeutics NV (Euronext &amp; NASDAQ: LKFT) ("Lakefront") announces that between August 3, 2026 and August 7, 2026, it has repurchased 103,970 Lakefront shares via a discretionary mandate to an independent financial intermediary, as follows:</w:t>
      </w:r>
    </w:p>
    <w:tbl>
      <w:tblPr>
        <w:tblW w:w="10205" w:type="dxa"/>
        <w:jc w:val="left"/>
        <w:tblInd w:w="-10" w:type="dxa"/>
        <w:tblLayout w:type="fixed"/>
        <w:tblCellMar>
          <w:top w:w="28" w:type="dxa"/>
          <w:left w:w="28" w:type="dxa"/>
          <w:bottom w:w="28" w:type="dxa"/>
          <w:right w:w="28" w:type="dxa"/>
        </w:tblCellMar>
      </w:tblPr>
      <w:tblGrid>
        <w:gridCol w:w="1403"/>
        <w:gridCol w:w="1127"/>
        <w:gridCol w:w="1406"/>
        <w:gridCol w:w="1679"/>
        <w:gridCol w:w="1366"/>
        <w:gridCol w:w="1574"/>
        <w:gridCol w:w="1650"/>
      </w:tblGrid>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Date of purchase</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Market/MTF</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Number of shares</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Average price paid (€)</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Lowest price paid (€)</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Highest price paid (€)</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03/08/2026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16,017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23.56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377,368.53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23.10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23.86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03/08/2026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55,891.02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23.84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03/08/2026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876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23.70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20,761.46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23.70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23.72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03/08/2026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704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23.75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16,720.35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23.62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23.86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04/08/2026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17,257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23.31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402,305.54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23.18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23.48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04/08/2026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57,801.85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23.18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23.40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04/08/2026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1,278.20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04/08/2026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722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23.33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16,842.60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23.40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05/08/2026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17,763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23.17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411,650.42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22.96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23.32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05/08/2026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2,382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23.12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55,068.98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22.90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05/08/2026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604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23.18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14,003.62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23.08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05/08/2026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3,944.00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06/08/2026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17,857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22.64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404,205.69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22.32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22.88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06/08/2026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1,987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22.49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44,681.07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22.36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22.70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06/08/2026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743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22.65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16,831.55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22.42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22.72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06/08/2026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533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22.57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12,030.61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22.44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22.76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07/08/2026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17,738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412,179.68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22.88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23.44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07/08/2026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2,842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66,112.88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23.12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23.40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07/08/2026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4,634.37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23.26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23.38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07/08/2026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669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23.30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15,588.97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23.18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23.46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Total</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103,970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23.18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2,409,901.40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22.32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23.86</w:t>
            </w:r>
          </w:p>
        </w:tc>
      </w:tr>
    </w:tbl>
    <w:p>
      <w:pPr>
        <w:pStyle w:val="TextBody"/>
        <w:bidi w:val="0"/>
        <w:jc w:val="both"/>
        <w:rPr/>
      </w:pPr>
      <w:r>
        <w:rPr/>
        <w:t>As of market close on 07 August 2026, Lakefront holds 808,186 of its own ordinary shares.</w:t>
      </w:r>
    </w:p>
    <w:p>
      <w:pPr>
        <w:pStyle w:val="TextBody"/>
        <w:bidi w:val="0"/>
        <w:jc w:val="both"/>
        <w:rPr/>
      </w:pPr>
      <w:r>
        <w:rPr>
          <w:b/>
        </w:rPr>
        <w:t>About Lakefront Biotherapeutics</w:t>
      </w:r>
      <w:r>
        <w:rPr/>
        <w:br/>
        <w:t>Lakefront Biotherapeutics (formerly known as Galapagos) is a biotechnology company dedicated to building a differentiated pipeline of medicines for patients with serious diseases in areas of high unmet need. The Company has established a clinical</w:t>
        <w:noBreakHyphen/>
        <w:t>stage portfolio in immunology and inflammation, anchored by gamgertamig, a potential first</w:t>
        <w:noBreakHyphen/>
        <w:t>in</w:t>
        <w:noBreakHyphen/>
        <w:t>class and best-in-class BCMAxCD3 T</w:t>
        <w:noBreakHyphen/>
        <w:t>cell engager for autoimmune diseases. Backed by deep deal</w:t>
        <w:noBreakHyphen/>
        <w:t>making expertise, operational flexibility, and a strong capital position, Lakefront identifies, acquires, and advances high</w:t>
        <w:noBreakHyphen/>
        <w:t>quality assets with clear potential to deliver meaningful patient impact and long</w:t>
        <w:noBreakHyphen/>
        <w:t>term shareholder value. For more information, visit https://www.lakefrontbio.com or follow us on LinkedIn or X.</w:t>
      </w:r>
    </w:p>
    <w:p>
      <w:pPr>
        <w:pStyle w:val="TextBody"/>
        <w:bidi w:val="0"/>
        <w:jc w:val="both"/>
        <w:rPr/>
      </w:pPr>
      <w:r>
        <w:rPr>
          <w:b/>
        </w:rPr>
        <w:t>For further information, contact Lakefront Biotherapeutics:</w:t>
      </w:r>
      <w:r>
        <w:rPr/>
        <w:br/>
      </w:r>
      <w:r>
        <w:rPr>
          <w:b/>
        </w:rPr>
        <w:t xml:space="preserve">Investor Relations </w:t>
      </w:r>
      <w:r>
        <w:rPr/>
        <w:br/>
        <w:t>Sherri Spear</w:t>
        <w:br/>
        <w:t>+1 412 522 6418</w:t>
        <w:br/>
        <w:t>sherri.spear@lakefrontbio.com</w:t>
      </w:r>
    </w:p>
    <w:p>
      <w:pPr>
        <w:pStyle w:val="TextBody"/>
        <w:bidi w:val="0"/>
        <w:spacing w:before="0" w:after="283"/>
        <w:jc w:val="both"/>
        <w:rPr/>
      </w:pPr>
      <w:r>
        <w:rPr>
          <w:b/>
        </w:rPr>
        <w:t>Forward-looking statements</w:t>
      </w:r>
      <w:r>
        <w:rPr/>
        <w:b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937</Words>
  <Characters>5672</Characters>
  <CharactersWithSpaces>6474</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